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1C" w:rsidRPr="0059466D" w:rsidRDefault="00CC4959" w:rsidP="00023255">
      <w:pPr>
        <w:jc w:val="right"/>
        <w:rPr>
          <w:rFonts w:cs="Calibri"/>
          <w:sz w:val="24"/>
          <w:szCs w:val="24"/>
        </w:rPr>
      </w:pPr>
      <w:bookmarkStart w:id="0" w:name="_GoBack"/>
    </w:p>
    <w:p w:rsidR="00845B1C" w:rsidRPr="0059466D" w:rsidRDefault="00CC4959" w:rsidP="00845B1C">
      <w:pPr>
        <w:jc w:val="center"/>
        <w:rPr>
          <w:rFonts w:cs="Calibri"/>
          <w:b/>
          <w:sz w:val="28"/>
          <w:szCs w:val="28"/>
        </w:rPr>
      </w:pPr>
      <w:r>
        <w:rPr>
          <w:rStyle w:val="Normln"/>
          <w:b/>
          <w:sz w:val="28"/>
        </w:rPr>
        <w:t>THE CALL</w:t>
      </w:r>
    </w:p>
    <w:p w:rsidR="00845B1C" w:rsidRPr="0059466D" w:rsidRDefault="00CC4959" w:rsidP="00845B1C">
      <w:pPr>
        <w:pStyle w:val="Normlnweb"/>
        <w:jc w:val="center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b/>
          <w:sz w:val="28"/>
        </w:rPr>
        <w:t xml:space="preserve">to sole entrepreneurs </w:t>
      </w:r>
      <w:r>
        <w:rPr>
          <w:rStyle w:val="Normlnweb"/>
          <w:rFonts w:ascii="Calibri" w:hAnsi="Calibri"/>
          <w:b/>
          <w:sz w:val="28"/>
        </w:rPr>
        <w:t>to mitigate the impact of the COVID</w:t>
      </w:r>
      <w:r>
        <w:rPr>
          <w:rStyle w:val="Normlnweb"/>
          <w:rFonts w:ascii="Calibri" w:hAnsi="Calibri"/>
          <w:b/>
          <w:sz w:val="28"/>
        </w:rPr>
        <w:t>-</w:t>
      </w:r>
      <w:r>
        <w:rPr>
          <w:rStyle w:val="Normlnweb"/>
          <w:rFonts w:ascii="Calibri" w:hAnsi="Calibri"/>
          <w:b/>
          <w:sz w:val="28"/>
        </w:rPr>
        <w:t xml:space="preserve">19 </w:t>
      </w:r>
      <w:r>
        <w:rPr>
          <w:rStyle w:val="Normlnweb"/>
          <w:rFonts w:ascii="Calibri" w:hAnsi="Calibri"/>
          <w:b/>
          <w:sz w:val="28"/>
        </w:rPr>
        <w:t xml:space="preserve">emergency measures </w:t>
      </w:r>
      <w:r>
        <w:br/>
      </w:r>
      <w:r>
        <w:rPr>
          <w:rStyle w:val="Normlnweb"/>
          <w:rFonts w:ascii="Calibri" w:hAnsi="Calibri"/>
          <w:color w:val="000000"/>
          <w:sz w:val="22"/>
        </w:rPr>
        <w:t> </w:t>
      </w:r>
      <w:r>
        <w:br/>
      </w:r>
    </w:p>
    <w:p w:rsidR="004D5579" w:rsidRPr="0059466D" w:rsidRDefault="00CC4959" w:rsidP="004D5579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Style w:val="Normln"/>
          <w:color w:val="000000"/>
          <w:sz w:val="24"/>
        </w:rPr>
        <w:t>The Statutory City of Ostrava calls upon the natural persons and legal entities which</w:t>
      </w:r>
    </w:p>
    <w:p w:rsidR="004D5579" w:rsidRPr="0059466D" w:rsidRDefault="00CC4959" w:rsidP="004D5579">
      <w:pPr>
        <w:pStyle w:val="Normlnweb"/>
        <w:numPr>
          <w:ilvl w:val="0"/>
          <w:numId w:val="3"/>
        </w:numPr>
        <w:ind w:left="426" w:hanging="426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 xml:space="preserve">by </w:t>
      </w:r>
      <w:r>
        <w:rPr>
          <w:rStyle w:val="Normlnweb"/>
          <w:rFonts w:ascii="Calibri" w:hAnsi="Calibri"/>
          <w:color w:val="000000"/>
        </w:rPr>
        <w:t>13</w:t>
      </w:r>
      <w:r>
        <w:rPr>
          <w:rStyle w:val="Normlnweb"/>
          <w:rFonts w:ascii="Calibri" w:hAnsi="Calibri"/>
          <w:color w:val="000000"/>
        </w:rPr>
        <w:t xml:space="preserve">. </w:t>
      </w:r>
      <w:r>
        <w:rPr>
          <w:rStyle w:val="Normlnweb"/>
          <w:rFonts w:ascii="Calibri" w:hAnsi="Calibri"/>
          <w:color w:val="000000"/>
        </w:rPr>
        <w:t xml:space="preserve">March </w:t>
      </w:r>
      <w:r>
        <w:rPr>
          <w:rStyle w:val="Normlnweb"/>
          <w:rFonts w:ascii="Calibri" w:hAnsi="Calibri"/>
          <w:color w:val="000000"/>
        </w:rPr>
        <w:t xml:space="preserve">2020 </w:t>
      </w:r>
      <w:r>
        <w:rPr>
          <w:rStyle w:val="Normlnweb"/>
          <w:rFonts w:ascii="Calibri" w:hAnsi="Calibri"/>
          <w:color w:val="000000"/>
        </w:rPr>
        <w:t>carried out in their business activity in the pre</w:t>
      </w:r>
      <w:r>
        <w:rPr>
          <w:rStyle w:val="Normlnweb"/>
          <w:rFonts w:ascii="Calibri" w:hAnsi="Calibri"/>
          <w:color w:val="000000"/>
        </w:rPr>
        <w:t>mises located in the area of the Statutory City of Ostrava and at the same time</w:t>
      </w:r>
    </w:p>
    <w:p w:rsidR="004D5579" w:rsidRPr="0059466D" w:rsidRDefault="00CC4959" w:rsidP="004D5579">
      <w:pPr>
        <w:pStyle w:val="Normlnweb"/>
        <w:numPr>
          <w:ilvl w:val="0"/>
          <w:numId w:val="3"/>
        </w:numPr>
        <w:ind w:left="426" w:hanging="426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>their total turnover for the last financial year</w:t>
      </w:r>
      <w:r>
        <w:rPr>
          <w:rStyle w:val="Normlnweb"/>
          <w:rFonts w:ascii="Calibri" w:hAnsi="Calibri"/>
          <w:color w:val="000000"/>
        </w:rPr>
        <w:t xml:space="preserve">, </w:t>
      </w:r>
      <w:r>
        <w:rPr>
          <w:rStyle w:val="Normlnweb"/>
          <w:rFonts w:ascii="Calibri" w:hAnsi="Calibri"/>
          <w:color w:val="000000"/>
        </w:rPr>
        <w:t>individually or as a turnover of property</w:t>
      </w:r>
      <w:r>
        <w:rPr>
          <w:rStyle w:val="Normlnweb"/>
          <w:rFonts w:ascii="Calibri" w:hAnsi="Calibri"/>
          <w:color w:val="000000"/>
        </w:rPr>
        <w:t>-</w:t>
      </w:r>
      <w:r>
        <w:rPr>
          <w:rStyle w:val="Normlnweb"/>
          <w:rFonts w:ascii="Calibri" w:hAnsi="Calibri"/>
          <w:color w:val="000000"/>
        </w:rPr>
        <w:t>related entities</w:t>
      </w:r>
      <w:r>
        <w:rPr>
          <w:rStyle w:val="Normlnweb"/>
          <w:rFonts w:ascii="Calibri" w:hAnsi="Calibri"/>
          <w:color w:val="000000"/>
        </w:rPr>
        <w:t xml:space="preserve">, </w:t>
      </w:r>
      <w:r>
        <w:rPr>
          <w:rStyle w:val="Normlnweb"/>
          <w:rFonts w:ascii="Calibri" w:hAnsi="Calibri"/>
          <w:color w:val="000000"/>
        </w:rPr>
        <w:t xml:space="preserve">did not exceed CZK </w:t>
      </w:r>
      <w:r>
        <w:rPr>
          <w:rStyle w:val="Normlnweb"/>
          <w:rFonts w:ascii="Calibri" w:hAnsi="Calibri"/>
          <w:color w:val="000000"/>
        </w:rPr>
        <w:t xml:space="preserve">6 </w:t>
      </w:r>
      <w:r>
        <w:rPr>
          <w:rStyle w:val="Normlnweb"/>
          <w:rFonts w:ascii="Calibri" w:hAnsi="Calibri"/>
          <w:color w:val="000000"/>
        </w:rPr>
        <w:t>million and which at the same time</w:t>
      </w:r>
      <w:r>
        <w:rPr>
          <w:rStyle w:val="Normlnweb"/>
          <w:rFonts w:ascii="Calibri" w:hAnsi="Calibri"/>
          <w:color w:val="000000"/>
        </w:rPr>
        <w:t>,</w:t>
      </w:r>
    </w:p>
    <w:p w:rsidR="004D5579" w:rsidRPr="0059466D" w:rsidRDefault="00CC4959" w:rsidP="004D5579">
      <w:pPr>
        <w:pStyle w:val="Normlnweb"/>
        <w:numPr>
          <w:ilvl w:val="0"/>
          <w:numId w:val="3"/>
        </w:numPr>
        <w:ind w:left="426" w:hanging="426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 xml:space="preserve">based on </w:t>
      </w:r>
      <w:r>
        <w:rPr>
          <w:rStyle w:val="Normlnweb"/>
          <w:rFonts w:ascii="Calibri" w:hAnsi="Calibri"/>
          <w:color w:val="000000"/>
        </w:rPr>
        <w:t>the Resolution of the Government of the Czech Republic no</w:t>
      </w:r>
      <w:r>
        <w:rPr>
          <w:rStyle w:val="Normlnweb"/>
          <w:rFonts w:ascii="Calibri" w:hAnsi="Calibri"/>
          <w:color w:val="000000"/>
        </w:rPr>
        <w:t>.</w:t>
      </w:r>
      <w:r>
        <w:rPr>
          <w:rStyle w:val="Normlnweb"/>
          <w:rFonts w:ascii="Calibri" w:hAnsi="Calibri"/>
          <w:color w:val="000000"/>
        </w:rPr>
        <w:t xml:space="preserve">211 </w:t>
      </w:r>
      <w:r>
        <w:rPr>
          <w:rStyle w:val="Normlnweb"/>
          <w:rFonts w:ascii="Calibri" w:hAnsi="Calibri"/>
          <w:color w:val="000000"/>
        </w:rPr>
        <w:t>on the emergency measures</w:t>
      </w:r>
      <w:r>
        <w:rPr>
          <w:rStyle w:val="Normlnweb"/>
          <w:rFonts w:ascii="Calibri" w:hAnsi="Calibri"/>
          <w:color w:val="000000"/>
        </w:rPr>
        <w:t xml:space="preserve">, </w:t>
      </w:r>
      <w:r>
        <w:rPr>
          <w:rStyle w:val="Normlnweb"/>
          <w:rFonts w:ascii="Calibri" w:hAnsi="Calibri"/>
          <w:color w:val="000000"/>
        </w:rPr>
        <w:t xml:space="preserve">adopted on </w:t>
      </w:r>
      <w:r>
        <w:rPr>
          <w:rStyle w:val="Normlnweb"/>
          <w:rFonts w:ascii="Calibri" w:hAnsi="Calibri"/>
          <w:color w:val="000000"/>
        </w:rPr>
        <w:t xml:space="preserve">14 </w:t>
      </w:r>
      <w:r>
        <w:rPr>
          <w:rStyle w:val="Normlnweb"/>
          <w:rFonts w:ascii="Calibri" w:hAnsi="Calibri"/>
          <w:color w:val="000000"/>
        </w:rPr>
        <w:t xml:space="preserve">March </w:t>
      </w:r>
      <w:r>
        <w:rPr>
          <w:rStyle w:val="Normlnweb"/>
          <w:rFonts w:ascii="Calibri" w:hAnsi="Calibri"/>
          <w:color w:val="000000"/>
        </w:rPr>
        <w:t xml:space="preserve">2020 </w:t>
      </w:r>
      <w:r>
        <w:rPr>
          <w:rStyle w:val="Normlnweb"/>
          <w:rFonts w:ascii="Calibri" w:hAnsi="Calibri"/>
          <w:color w:val="000000"/>
        </w:rPr>
        <w:t>interrupted in these premisses their business operation based on the article a</w:t>
      </w:r>
      <w:r>
        <w:rPr>
          <w:rStyle w:val="Normlnweb"/>
          <w:rFonts w:ascii="Calibri" w:hAnsi="Calibri"/>
          <w:color w:val="000000"/>
        </w:rPr>
        <w:t xml:space="preserve">) </w:t>
      </w:r>
      <w:r>
        <w:rPr>
          <w:rStyle w:val="Normlnweb"/>
          <w:rFonts w:ascii="Calibri" w:hAnsi="Calibri"/>
          <w:color w:val="000000"/>
        </w:rPr>
        <w:t>of the regulation</w:t>
      </w:r>
      <w:r>
        <w:rPr>
          <w:rStyle w:val="Normlnweb"/>
          <w:rFonts w:ascii="Calibri" w:hAnsi="Calibri"/>
          <w:color w:val="000000"/>
        </w:rPr>
        <w:t>,</w:t>
      </w:r>
    </w:p>
    <w:p w:rsidR="004D5579" w:rsidRPr="0059466D" w:rsidRDefault="00CC4959" w:rsidP="004D5579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>to apply at the Statutory City of Ostrava f</w:t>
      </w:r>
      <w:r>
        <w:rPr>
          <w:rStyle w:val="Normlnweb"/>
          <w:rFonts w:ascii="Calibri" w:hAnsi="Calibri"/>
          <w:color w:val="000000"/>
        </w:rPr>
        <w:t>or</w:t>
      </w:r>
      <w:r>
        <w:rPr>
          <w:rStyle w:val="Normlnweb"/>
          <w:rFonts w:ascii="Calibri" w:hAnsi="Calibri"/>
          <w:color w:val="000000"/>
        </w:rPr>
        <w:t xml:space="preserve"> financial aid up to CZK </w:t>
      </w:r>
      <w:r>
        <w:rPr>
          <w:rStyle w:val="Normlnweb"/>
          <w:rFonts w:ascii="Calibri" w:hAnsi="Calibri"/>
          <w:color w:val="000000"/>
        </w:rPr>
        <w:t>20 000</w:t>
      </w:r>
      <w:r>
        <w:rPr>
          <w:rStyle w:val="Normlnweb"/>
          <w:rFonts w:ascii="Calibri" w:hAnsi="Calibri"/>
          <w:color w:val="000000"/>
        </w:rPr>
        <w:t xml:space="preserve">. </w:t>
      </w:r>
      <w:r>
        <w:rPr>
          <w:rStyle w:val="Normlnweb"/>
          <w:rFonts w:ascii="Calibri" w:hAnsi="Calibri"/>
          <w:color w:val="000000"/>
        </w:rPr>
        <w:t>The application must be accompanied by the documentation proving the compliance with the conditions provided in the point a</w:t>
      </w:r>
      <w:r>
        <w:rPr>
          <w:rStyle w:val="Normlnweb"/>
          <w:rFonts w:ascii="Calibri" w:hAnsi="Calibri"/>
          <w:color w:val="000000"/>
        </w:rPr>
        <w:t xml:space="preserve">) </w:t>
      </w:r>
      <w:r>
        <w:rPr>
          <w:rStyle w:val="Normlnweb"/>
          <w:rFonts w:ascii="Calibri" w:hAnsi="Calibri"/>
          <w:color w:val="000000"/>
        </w:rPr>
        <w:t>to c</w:t>
      </w:r>
      <w:r>
        <w:rPr>
          <w:rStyle w:val="Normlnweb"/>
          <w:rFonts w:ascii="Calibri" w:hAnsi="Calibri"/>
          <w:color w:val="000000"/>
        </w:rPr>
        <w:t xml:space="preserve">) </w:t>
      </w:r>
      <w:r>
        <w:rPr>
          <w:rStyle w:val="Normlnweb"/>
          <w:rFonts w:ascii="Calibri" w:hAnsi="Calibri"/>
          <w:color w:val="000000"/>
        </w:rPr>
        <w:t>of this call and the list of the costs the financial rehabilitation of which is required</w:t>
      </w:r>
      <w:r>
        <w:rPr>
          <w:rStyle w:val="Normlnweb"/>
          <w:rFonts w:ascii="Calibri" w:hAnsi="Calibri"/>
          <w:color w:val="000000"/>
        </w:rPr>
        <w:t xml:space="preserve">, </w:t>
      </w:r>
      <w:r>
        <w:rPr>
          <w:rStyle w:val="Normlnweb"/>
          <w:rFonts w:ascii="Calibri" w:hAnsi="Calibri"/>
          <w:color w:val="000000"/>
        </w:rPr>
        <w:t>including their relation to the business activity</w:t>
      </w:r>
      <w:r>
        <w:rPr>
          <w:rStyle w:val="Normlnweb"/>
          <w:rFonts w:ascii="Calibri" w:hAnsi="Calibri"/>
          <w:color w:val="000000"/>
        </w:rPr>
        <w:t>.</w:t>
      </w:r>
    </w:p>
    <w:p w:rsidR="00845B1C" w:rsidRPr="0059466D" w:rsidRDefault="00CC4959" w:rsidP="004D5579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>The application must be accompanied by</w:t>
      </w:r>
      <w:r>
        <w:rPr>
          <w:rStyle w:val="Normlnweb"/>
          <w:rFonts w:ascii="Calibri" w:hAnsi="Calibri"/>
          <w:color w:val="000000"/>
        </w:rPr>
        <w:t>:</w:t>
      </w:r>
    </w:p>
    <w:p w:rsidR="00845B1C" w:rsidRPr="0059466D" w:rsidRDefault="00CC4959" w:rsidP="00845B1C">
      <w:pPr>
        <w:pStyle w:val="Normlnweb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>complete identification of the applicant</w:t>
      </w:r>
    </w:p>
    <w:p w:rsidR="004D5579" w:rsidRPr="0059466D" w:rsidRDefault="00CC4959" w:rsidP="00845B1C">
      <w:pPr>
        <w:pStyle w:val="Normlnweb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>specification of the business premi</w:t>
      </w:r>
      <w:r>
        <w:rPr>
          <w:rStyle w:val="Normlnweb"/>
          <w:rFonts w:ascii="Calibri" w:hAnsi="Calibri"/>
          <w:color w:val="000000"/>
        </w:rPr>
        <w:t xml:space="preserve">ses </w:t>
      </w:r>
      <w:r>
        <w:rPr>
          <w:rStyle w:val="Normlnweb"/>
          <w:rFonts w:ascii="Calibri" w:hAnsi="Calibri"/>
          <w:color w:val="000000"/>
        </w:rPr>
        <w:t>(</w:t>
      </w:r>
      <w:r>
        <w:rPr>
          <w:rStyle w:val="Normlnweb"/>
          <w:rFonts w:ascii="Calibri" w:hAnsi="Calibri"/>
          <w:color w:val="000000"/>
        </w:rPr>
        <w:t>the business activity carried out in the premises and the location of the premise</w:t>
      </w:r>
      <w:r>
        <w:rPr>
          <w:rStyle w:val="Normlnweb"/>
          <w:rFonts w:ascii="Calibri" w:hAnsi="Calibri"/>
          <w:color w:val="000000"/>
        </w:rPr>
        <w:t>s</w:t>
      </w:r>
      <w:r>
        <w:rPr>
          <w:rStyle w:val="Normlnweb"/>
          <w:rFonts w:ascii="Calibri" w:hAnsi="Calibri"/>
          <w:color w:val="000000"/>
        </w:rPr>
        <w:t>)</w:t>
      </w:r>
    </w:p>
    <w:p w:rsidR="004D5579" w:rsidRPr="0059466D" w:rsidRDefault="00CC4959" w:rsidP="00845B1C">
      <w:pPr>
        <w:pStyle w:val="Normlnweb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>the lists of costs the rehabilitation of which the financial aid is applied for</w:t>
      </w:r>
    </w:p>
    <w:p w:rsidR="004D5579" w:rsidRPr="0059466D" w:rsidRDefault="00CC4959" w:rsidP="00845B1C">
      <w:pPr>
        <w:pStyle w:val="Normlnweb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>declaration of honour declaring</w:t>
      </w:r>
      <w:r>
        <w:rPr>
          <w:rStyle w:val="Normlnweb"/>
          <w:rFonts w:ascii="Calibri" w:hAnsi="Calibri"/>
          <w:color w:val="000000"/>
        </w:rPr>
        <w:t>:</w:t>
      </w:r>
    </w:p>
    <w:p w:rsidR="00945E4B" w:rsidRPr="0059466D" w:rsidRDefault="00CC4959" w:rsidP="004D5579">
      <w:pPr>
        <w:pStyle w:val="Normlnweb"/>
        <w:numPr>
          <w:ilvl w:val="0"/>
          <w:numId w:val="4"/>
        </w:numPr>
        <w:ind w:left="709" w:hanging="283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>interruption of the business operation in the premisses as the consequence of the emergency measures according to point c</w:t>
      </w:r>
      <w:r>
        <w:rPr>
          <w:rStyle w:val="Normlnweb"/>
          <w:rFonts w:ascii="Calibri" w:hAnsi="Calibri"/>
          <w:color w:val="000000"/>
        </w:rPr>
        <w:t xml:space="preserve">) </w:t>
      </w:r>
      <w:r>
        <w:rPr>
          <w:rStyle w:val="Normlnweb"/>
          <w:rFonts w:ascii="Calibri" w:hAnsi="Calibri"/>
          <w:color w:val="000000"/>
        </w:rPr>
        <w:t>of this call</w:t>
      </w:r>
    </w:p>
    <w:p w:rsidR="004D5579" w:rsidRPr="0059466D" w:rsidRDefault="00CC4959" w:rsidP="00945E4B">
      <w:pPr>
        <w:pStyle w:val="Normlnweb"/>
        <w:numPr>
          <w:ilvl w:val="0"/>
          <w:numId w:val="4"/>
        </w:numPr>
        <w:ind w:left="709" w:hanging="283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 xml:space="preserve">the </w:t>
      </w:r>
      <w:r>
        <w:rPr>
          <w:rStyle w:val="Normlnweb"/>
          <w:rFonts w:ascii="Calibri" w:hAnsi="Calibri"/>
          <w:color w:val="000000"/>
        </w:rPr>
        <w:t>total turnover of property</w:t>
      </w:r>
      <w:r>
        <w:rPr>
          <w:rStyle w:val="Normlnweb"/>
          <w:rFonts w:ascii="Calibri" w:hAnsi="Calibri"/>
          <w:color w:val="000000"/>
        </w:rPr>
        <w:t>-</w:t>
      </w:r>
      <w:r>
        <w:rPr>
          <w:rStyle w:val="Normlnweb"/>
          <w:rFonts w:ascii="Calibri" w:hAnsi="Calibri"/>
          <w:color w:val="000000"/>
        </w:rPr>
        <w:t xml:space="preserve">related entities  for the last financial year </w:t>
      </w:r>
      <w:r>
        <w:rPr>
          <w:rStyle w:val="Normlnweb"/>
          <w:rFonts w:ascii="Calibri" w:hAnsi="Calibri"/>
          <w:color w:val="000000"/>
        </w:rPr>
        <w:t>(</w:t>
      </w:r>
      <w:r>
        <w:rPr>
          <w:rStyle w:val="Normlnweb"/>
          <w:rFonts w:ascii="Calibri" w:hAnsi="Calibri"/>
          <w:color w:val="000000"/>
        </w:rPr>
        <w:t xml:space="preserve">to prove the condition of maximal total turnover CZK </w:t>
      </w:r>
      <w:r>
        <w:rPr>
          <w:rStyle w:val="Normlnweb"/>
          <w:rFonts w:ascii="Calibri" w:hAnsi="Calibri"/>
          <w:color w:val="000000"/>
        </w:rPr>
        <w:t xml:space="preserve">6 </w:t>
      </w:r>
      <w:r>
        <w:rPr>
          <w:rStyle w:val="Normlnweb"/>
          <w:rFonts w:ascii="Calibri" w:hAnsi="Calibri"/>
          <w:color w:val="000000"/>
        </w:rPr>
        <w:t>million</w:t>
      </w:r>
      <w:r>
        <w:rPr>
          <w:rStyle w:val="Normlnweb"/>
          <w:rFonts w:ascii="Calibri" w:hAnsi="Calibri"/>
          <w:color w:val="000000"/>
        </w:rPr>
        <w:t>)</w:t>
      </w:r>
    </w:p>
    <w:p w:rsidR="004D5579" w:rsidRPr="0059466D" w:rsidRDefault="00CC4959" w:rsidP="004D5579">
      <w:pPr>
        <w:pStyle w:val="Normlnweb"/>
        <w:numPr>
          <w:ilvl w:val="0"/>
          <w:numId w:val="4"/>
        </w:numPr>
        <w:ind w:left="709" w:hanging="283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>the lists of costs the rehabilitation of which the financial aid is applied for</w:t>
      </w:r>
    </w:p>
    <w:p w:rsidR="000E0A5B" w:rsidRPr="0059466D" w:rsidRDefault="00CC4959" w:rsidP="004D5579">
      <w:pPr>
        <w:pStyle w:val="Normlnweb"/>
        <w:jc w:val="both"/>
        <w:rPr>
          <w:rFonts w:ascii="Calibri" w:hAnsi="Calibri" w:cs="Calibri"/>
          <w:color w:val="000000"/>
        </w:rPr>
      </w:pPr>
    </w:p>
    <w:p w:rsidR="00845B1C" w:rsidRPr="0059466D" w:rsidRDefault="00CC4959" w:rsidP="004D5579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Style w:val="Normlnweb"/>
          <w:rFonts w:ascii="Calibri" w:hAnsi="Calibri"/>
          <w:color w:val="000000"/>
        </w:rPr>
        <w:t xml:space="preserve">There is no legal entitlement to the </w:t>
      </w:r>
      <w:r>
        <w:rPr>
          <w:rStyle w:val="Normlnweb"/>
          <w:rFonts w:ascii="Calibri" w:hAnsi="Calibri"/>
          <w:color w:val="000000"/>
        </w:rPr>
        <w:t xml:space="preserve">financial aid and </w:t>
      </w:r>
      <w:r>
        <w:rPr>
          <w:rStyle w:val="Normlnweb"/>
          <w:rFonts w:ascii="Calibri" w:hAnsi="Calibri"/>
          <w:color w:val="000000"/>
        </w:rPr>
        <w:t>the aid is provided based on the decision of the Council of the City of Ostrava</w:t>
      </w:r>
      <w:r>
        <w:rPr>
          <w:rStyle w:val="Normlnweb"/>
          <w:rFonts w:ascii="Calibri" w:hAnsi="Calibri"/>
          <w:color w:val="000000"/>
        </w:rPr>
        <w:t xml:space="preserve">, </w:t>
      </w:r>
      <w:r>
        <w:rPr>
          <w:rStyle w:val="Normlnweb"/>
          <w:rFonts w:ascii="Calibri" w:hAnsi="Calibri"/>
          <w:color w:val="000000"/>
        </w:rPr>
        <w:t xml:space="preserve">which will consider the applications individually on </w:t>
      </w:r>
      <w:r w:rsidR="008E3BBC">
        <w:rPr>
          <w:rStyle w:val="Normlnweb"/>
          <w:rFonts w:ascii="Calibri" w:hAnsi="Calibri"/>
          <w:color w:val="000000"/>
        </w:rPr>
        <w:t xml:space="preserve">an </w:t>
      </w:r>
      <w:r>
        <w:rPr>
          <w:rStyle w:val="Normlnweb"/>
          <w:rFonts w:ascii="Calibri" w:hAnsi="Calibri"/>
          <w:color w:val="000000"/>
        </w:rPr>
        <w:t>on</w:t>
      </w:r>
      <w:r>
        <w:rPr>
          <w:rStyle w:val="Normlnweb"/>
          <w:rFonts w:ascii="Calibri" w:hAnsi="Calibri"/>
          <w:color w:val="000000"/>
        </w:rPr>
        <w:t>-</w:t>
      </w:r>
      <w:r>
        <w:rPr>
          <w:rStyle w:val="Normlnweb"/>
          <w:rFonts w:ascii="Calibri" w:hAnsi="Calibri"/>
          <w:color w:val="000000"/>
        </w:rPr>
        <w:t>going basis</w:t>
      </w:r>
      <w:r>
        <w:rPr>
          <w:rStyle w:val="Normlnweb"/>
          <w:rFonts w:ascii="Calibri" w:hAnsi="Calibri"/>
          <w:color w:val="000000"/>
        </w:rPr>
        <w:t>.</w:t>
      </w:r>
    </w:p>
    <w:p w:rsidR="008E3BBC" w:rsidRDefault="008E3BBC" w:rsidP="008D3236">
      <w:pPr>
        <w:pStyle w:val="Normlnweb"/>
        <w:spacing w:before="0" w:beforeAutospacing="0" w:after="0" w:afterAutospacing="0"/>
        <w:jc w:val="both"/>
        <w:rPr>
          <w:rStyle w:val="Normlnweb"/>
          <w:rFonts w:ascii="Calibri" w:hAnsi="Calibri"/>
          <w:color w:val="000000"/>
          <w:lang w:val="pt-PT"/>
        </w:rPr>
      </w:pPr>
    </w:p>
    <w:p w:rsidR="008D3236" w:rsidRPr="008E3BBC" w:rsidRDefault="00CC4959" w:rsidP="008D323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lang w:val="pt-PT"/>
        </w:rPr>
      </w:pPr>
      <w:r w:rsidRPr="008E3BBC">
        <w:rPr>
          <w:rStyle w:val="Normlnweb"/>
          <w:rFonts w:ascii="Calibri" w:hAnsi="Calibri"/>
          <w:color w:val="000000"/>
          <w:lang w:val="pt-PT"/>
        </w:rPr>
        <w:t>Mgr</w:t>
      </w:r>
      <w:r w:rsidRPr="008E3BBC">
        <w:rPr>
          <w:rStyle w:val="Normlnweb"/>
          <w:rFonts w:ascii="Calibri" w:hAnsi="Calibri"/>
          <w:color w:val="000000"/>
          <w:lang w:val="pt-PT"/>
        </w:rPr>
        <w:t xml:space="preserve">. </w:t>
      </w:r>
      <w:r w:rsidRPr="008E3BBC">
        <w:rPr>
          <w:rStyle w:val="Normlnweb"/>
          <w:rFonts w:ascii="Calibri" w:hAnsi="Calibri"/>
          <w:color w:val="000000"/>
          <w:lang w:val="pt-PT"/>
        </w:rPr>
        <w:t>Zuzana Bajgarová</w:t>
      </w:r>
    </w:p>
    <w:p w:rsidR="0002431D" w:rsidRPr="008E3BBC" w:rsidRDefault="00CC4959" w:rsidP="008E3BBC">
      <w:pPr>
        <w:pStyle w:val="Normlnweb"/>
        <w:spacing w:before="0" w:beforeAutospacing="0" w:after="0" w:afterAutospacing="0"/>
        <w:jc w:val="both"/>
        <w:rPr>
          <w:lang w:val="pt-PT"/>
        </w:rPr>
      </w:pPr>
      <w:r w:rsidRPr="008E3BBC">
        <w:rPr>
          <w:rStyle w:val="Normlnweb"/>
          <w:rFonts w:ascii="Calibri" w:hAnsi="Calibri"/>
          <w:color w:val="000000"/>
          <w:lang w:val="pt-PT"/>
        </w:rPr>
        <w:t>Vice</w:t>
      </w:r>
      <w:r w:rsidRPr="008E3BBC">
        <w:rPr>
          <w:rStyle w:val="Normlnweb"/>
          <w:rFonts w:ascii="Calibri" w:hAnsi="Calibri"/>
          <w:color w:val="000000"/>
          <w:lang w:val="pt-PT"/>
        </w:rPr>
        <w:t>-</w:t>
      </w:r>
      <w:r w:rsidRPr="008E3BBC">
        <w:rPr>
          <w:rStyle w:val="Normlnweb"/>
          <w:rFonts w:ascii="Calibri" w:hAnsi="Calibri"/>
          <w:color w:val="000000"/>
          <w:lang w:val="pt-PT"/>
        </w:rPr>
        <w:t>mayor</w:t>
      </w:r>
      <w:bookmarkEnd w:id="0"/>
    </w:p>
    <w:sectPr w:rsidR="0002431D" w:rsidRPr="008E3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959" w:rsidRDefault="00CC4959" w:rsidP="004132EC">
      <w:pPr>
        <w:spacing w:after="0" w:line="240" w:lineRule="auto"/>
      </w:pPr>
      <w:r>
        <w:separator/>
      </w:r>
    </w:p>
  </w:endnote>
  <w:endnote w:type="continuationSeparator" w:id="0">
    <w:p w:rsidR="00CC4959" w:rsidRDefault="00CC4959" w:rsidP="0041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2EC" w:rsidRDefault="004132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2EC" w:rsidRDefault="004132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2EC" w:rsidRDefault="004132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959" w:rsidRDefault="00CC4959" w:rsidP="004132EC">
      <w:pPr>
        <w:spacing w:after="0" w:line="240" w:lineRule="auto"/>
      </w:pPr>
      <w:r>
        <w:separator/>
      </w:r>
    </w:p>
  </w:footnote>
  <w:footnote w:type="continuationSeparator" w:id="0">
    <w:p w:rsidR="00CC4959" w:rsidRDefault="00CC4959" w:rsidP="0041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2EC" w:rsidRDefault="004132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2EC" w:rsidRDefault="004132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2EC" w:rsidRDefault="004132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90930"/>
    <w:multiLevelType w:val="hybridMultilevel"/>
    <w:tmpl w:val="596E64E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81A1997"/>
    <w:multiLevelType w:val="hybridMultilevel"/>
    <w:tmpl w:val="41E8E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E0B38"/>
    <w:multiLevelType w:val="hybridMultilevel"/>
    <w:tmpl w:val="F87A18A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A3094"/>
    <w:multiLevelType w:val="hybridMultilevel"/>
    <w:tmpl w:val="2B9C62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zMDExN7Q0MDQ2MTRX0lEKTi0uzszPAykwrAUAXunlxywAAAA="/>
  </w:docVars>
  <w:rsids>
    <w:rsidRoot w:val="00733135"/>
    <w:rsid w:val="004132EC"/>
    <w:rsid w:val="008E3BBC"/>
    <w:rsid w:val="00C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54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B1C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45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3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2EC"/>
    <w:rPr>
      <w:sz w:val="22"/>
      <w:szCs w:val="22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413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2EC"/>
    <w:rPr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2020-03-26T08:24:00Z</dcterms:created>
  <dcterms:modified xsi:type="dcterms:W3CDTF">2020-03-26T08:24:00Z</dcterms:modified>
</cp:coreProperties>
</file>